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447D4F" w:rsidRPr="00B43A47" w:rsidRDefault="00447D4F" w:rsidP="00447D4F">
      <w:pPr>
        <w:jc w:val="center"/>
        <w:rPr>
          <w:rFonts w:asciiTheme="minorHAnsi" w:hAnsiTheme="minorHAnsi"/>
          <w:b/>
        </w:rPr>
      </w:pPr>
      <w:r w:rsidRPr="00B43A47">
        <w:rPr>
          <w:rFonts w:asciiTheme="minorHAnsi" w:hAnsiTheme="minorHAnsi"/>
          <w:b/>
        </w:rPr>
        <w:t>ΑΤΟΜΙΚΑ ΣΤΟΙΧΕΙΑ</w:t>
      </w:r>
      <w:r w:rsidRPr="009B3D65">
        <w:t xml:space="preserve"> </w:t>
      </w:r>
      <w:r w:rsidRPr="009B3D65">
        <w:rPr>
          <w:rFonts w:asciiTheme="minorHAnsi" w:hAnsiTheme="minorHAnsi"/>
          <w:b/>
        </w:rPr>
        <w:t>ΑΝΑΠΛΗΡΩΤΗ</w:t>
      </w:r>
      <w:r w:rsidRPr="00B43A47">
        <w:rPr>
          <w:rFonts w:asciiTheme="minorHAnsi" w:hAnsiTheme="minorHAnsi"/>
          <w:b/>
        </w:rPr>
        <w:t xml:space="preserve"> ΕΕΠ/ΕΒΠ</w:t>
      </w:r>
    </w:p>
    <w:p w:rsidR="00447D4F" w:rsidRDefault="00447D4F" w:rsidP="00447D4F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1E643A" w:rsidRPr="00EC6A7F" w:rsidRDefault="001E643A" w:rsidP="001E643A">
      <w:pPr>
        <w:jc w:val="center"/>
        <w:rPr>
          <w:rFonts w:eastAsia="Times New Roman"/>
          <w:b/>
          <w:lang w:eastAsia="el-GR"/>
        </w:rPr>
      </w:pPr>
      <w:r w:rsidRPr="00EC6A7F">
        <w:rPr>
          <w:rFonts w:eastAsia="Times New Roman" w:cs="Calibri"/>
          <w:b/>
          <w:lang w:eastAsia="el-GR"/>
        </w:rPr>
        <w:t>«Ενιαίος Τύπος Ολοήμερου Δημοτικού Σχολείου, 201</w:t>
      </w:r>
      <w:r>
        <w:rPr>
          <w:rFonts w:eastAsia="Times New Roman" w:cs="Calibri"/>
          <w:b/>
          <w:lang w:eastAsia="el-GR"/>
        </w:rPr>
        <w:t>9</w:t>
      </w:r>
      <w:r w:rsidRPr="00EC6A7F">
        <w:rPr>
          <w:rFonts w:eastAsia="Times New Roman" w:cs="Calibri"/>
          <w:b/>
          <w:lang w:eastAsia="el-GR"/>
        </w:rPr>
        <w:t>-20</w:t>
      </w:r>
      <w:r>
        <w:rPr>
          <w:rFonts w:eastAsia="Times New Roman" w:cs="Calibri"/>
          <w:b/>
          <w:lang w:eastAsia="el-GR"/>
        </w:rPr>
        <w:t>20</w:t>
      </w:r>
      <w:r w:rsidRPr="00EC6A7F">
        <w:rPr>
          <w:rFonts w:eastAsia="Times New Roman" w:cs="Calibri"/>
          <w:b/>
          <w:lang w:eastAsia="el-GR"/>
        </w:rPr>
        <w:t xml:space="preserve">», με κωδικό ΟΠΣ </w:t>
      </w:r>
      <w:r w:rsidRPr="00627608">
        <w:rPr>
          <w:rFonts w:eastAsia="Times New Roman" w:cs="Calibri"/>
          <w:b/>
          <w:lang w:eastAsia="el-GR"/>
        </w:rPr>
        <w:t>5047065</w:t>
      </w:r>
      <w:r w:rsidRPr="00EC6A7F">
        <w:rPr>
          <w:rFonts w:eastAsia="Times New Roman" w:cs="Calibri"/>
          <w:b/>
          <w:lang w:eastAsia="el-GR"/>
        </w:rPr>
        <w:t xml:space="preserve">, </w:t>
      </w:r>
      <w:r w:rsidRPr="00EC6A7F">
        <w:rPr>
          <w:rFonts w:cs="Calibri"/>
          <w:b/>
        </w:rPr>
        <w:t>του Ε.Π. «Ανάπτυξη Ανθρώπινου Δυναμικού, Εκπαίδευση και Διά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footerReference w:type="default" r:id="rId8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E1" w:rsidRPr="001E643A" w:rsidRDefault="001E643A" w:rsidP="001E643A">
    <w:pPr>
      <w:pStyle w:val="a5"/>
    </w:pPr>
    <w:r w:rsidRPr="00956736">
      <w:rPr>
        <w:noProof/>
        <w:lang w:val="el-GR" w:eastAsia="el-GR"/>
      </w:rPr>
      <w:drawing>
        <wp:inline distT="0" distB="0" distL="0" distR="0">
          <wp:extent cx="5781675" cy="6953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1E643A"/>
    <w:rsid w:val="00222866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47D4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E83FC-0703-4943-8A76-01597F3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μουσιάδου αν</cp:lastModifiedBy>
  <cp:revision>8</cp:revision>
  <dcterms:created xsi:type="dcterms:W3CDTF">2018-12-12T08:07:00Z</dcterms:created>
  <dcterms:modified xsi:type="dcterms:W3CDTF">2019-09-16T11:30:00Z</dcterms:modified>
</cp:coreProperties>
</file>